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EF35C0">
        <w:rPr>
          <w:rFonts w:ascii="Times New Roman" w:hAnsi="Times New Roman"/>
          <w:b/>
          <w:sz w:val="28"/>
          <w:szCs w:val="28"/>
        </w:rPr>
        <w:t>ОГЭ(р)_96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55E6">
        <w:rPr>
          <w:rFonts w:ascii="Times New Roman" w:hAnsi="Times New Roman"/>
          <w:b/>
          <w:sz w:val="28"/>
          <w:szCs w:val="28"/>
        </w:rPr>
        <w:t>1</w:t>
      </w:r>
      <w:r w:rsidR="00EF35C0">
        <w:rPr>
          <w:rFonts w:ascii="Times New Roman" w:hAnsi="Times New Roman"/>
          <w:b/>
          <w:sz w:val="28"/>
          <w:szCs w:val="28"/>
        </w:rPr>
        <w:t>1</w:t>
      </w:r>
      <w:r w:rsidR="004155E6">
        <w:rPr>
          <w:rFonts w:ascii="Times New Roman" w:hAnsi="Times New Roman"/>
          <w:b/>
          <w:sz w:val="28"/>
          <w:szCs w:val="28"/>
        </w:rPr>
        <w:t>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4155E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F35C0">
        <w:rPr>
          <w:rFonts w:ascii="Times New Roman" w:hAnsi="Times New Roman"/>
          <w:b/>
          <w:sz w:val="20"/>
          <w:szCs w:val="20"/>
          <w:lang w:eastAsia="en-US"/>
        </w:rPr>
        <w:t>Проведение повторных режимно-наладочных работ воднохимических режимов тепловых энергоустановок.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EF35C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55E6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EF35C0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614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13</cp:revision>
  <dcterms:created xsi:type="dcterms:W3CDTF">2019-09-16T04:13:00Z</dcterms:created>
  <dcterms:modified xsi:type="dcterms:W3CDTF">2019-11-12T11:43:00Z</dcterms:modified>
</cp:coreProperties>
</file>